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94A" w:rsidRPr="0016794A" w:rsidRDefault="0016794A" w:rsidP="0016794A">
      <w:pPr>
        <w:rPr>
          <w:sz w:val="8"/>
          <w:szCs w:val="8"/>
        </w:rPr>
      </w:pPr>
      <w:bookmarkStart w:id="0" w:name="_GoBack"/>
      <w:bookmarkEnd w:id="0"/>
    </w:p>
    <w:p w:rsidR="0016794A" w:rsidRDefault="0016794A" w:rsidP="0016794A">
      <w:pPr>
        <w:tabs>
          <w:tab w:val="left" w:pos="7035"/>
        </w:tabs>
        <w:rPr>
          <w:sz w:val="36"/>
          <w:szCs w:val="36"/>
        </w:rPr>
      </w:pPr>
      <w:r>
        <w:rPr>
          <w:noProof/>
          <w:lang w:val="en-IN" w:eastAsia="en-IN" w:bidi="mr-IN"/>
        </w:rPr>
        <w:drawing>
          <wp:anchor distT="0" distB="0" distL="114300" distR="114300" simplePos="0" relativeHeight="251659264" behindDoc="0" locked="0" layoutInCell="1" allowOverlap="1" wp14:anchorId="42AC8371" wp14:editId="6F3B5E50">
            <wp:simplePos x="0" y="0"/>
            <wp:positionH relativeFrom="column">
              <wp:posOffset>0</wp:posOffset>
            </wp:positionH>
            <wp:positionV relativeFrom="paragraph">
              <wp:posOffset>228600</wp:posOffset>
            </wp:positionV>
            <wp:extent cx="742950" cy="1114425"/>
            <wp:effectExtent l="19050" t="0" r="0" b="0"/>
            <wp:wrapSquare wrapText="right"/>
            <wp:docPr id="7" name="Picture 7" descr="ᥦġ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ᥦġh"/>
                    <pic:cNvPicPr>
                      <a:picLocks noChangeAspect="1" noChangeArrowheads="1"/>
                    </pic:cNvPicPr>
                  </pic:nvPicPr>
                  <pic:blipFill>
                    <a:blip r:embed="rId5"/>
                    <a:srcRect/>
                    <a:stretch>
                      <a:fillRect/>
                    </a:stretch>
                  </pic:blipFill>
                  <pic:spPr bwMode="auto">
                    <a:xfrm>
                      <a:off x="0" y="0"/>
                      <a:ext cx="742950" cy="1114425"/>
                    </a:xfrm>
                    <a:prstGeom prst="rect">
                      <a:avLst/>
                    </a:prstGeom>
                    <a:noFill/>
                  </pic:spPr>
                </pic:pic>
              </a:graphicData>
            </a:graphic>
          </wp:anchor>
        </w:drawing>
      </w:r>
    </w:p>
    <w:p w:rsidR="0016794A" w:rsidRDefault="0016794A" w:rsidP="0016794A">
      <w:pPr>
        <w:tabs>
          <w:tab w:val="left" w:pos="7035"/>
        </w:tabs>
      </w:pPr>
      <w:r>
        <w:rPr>
          <w:b/>
          <w:sz w:val="32"/>
          <w:szCs w:val="32"/>
        </w:rPr>
        <w:t>Bengal Chemicals &amp; Pharmaceuticals Ltd</w:t>
      </w:r>
      <w:r>
        <w:rPr>
          <w:sz w:val="32"/>
          <w:szCs w:val="32"/>
        </w:rPr>
        <w:t>.</w:t>
      </w:r>
      <w:r>
        <w:t xml:space="preserve">               </w:t>
      </w:r>
    </w:p>
    <w:p w:rsidR="0016794A" w:rsidRDefault="0016794A" w:rsidP="0016794A">
      <w:pPr>
        <w:tabs>
          <w:tab w:val="left" w:pos="7035"/>
        </w:tabs>
      </w:pPr>
      <w:r>
        <w:t xml:space="preserve">                  </w:t>
      </w:r>
      <w:r>
        <w:rPr>
          <w:b/>
        </w:rPr>
        <w:t>(A Government of India Enterprise)</w:t>
      </w:r>
      <w:r>
        <w:rPr>
          <w:b/>
        </w:rPr>
        <w:tab/>
        <w:t xml:space="preserve">       </w:t>
      </w:r>
    </w:p>
    <w:p w:rsidR="0016794A" w:rsidRDefault="0016794A" w:rsidP="0016794A">
      <w:pPr>
        <w:tabs>
          <w:tab w:val="left" w:pos="7815"/>
        </w:tabs>
        <w:rPr>
          <w:color w:val="000000"/>
          <w:sz w:val="22"/>
          <w:szCs w:val="22"/>
        </w:rPr>
      </w:pPr>
      <w:r>
        <w:rPr>
          <w:b/>
        </w:rPr>
        <w:t xml:space="preserve">    502, S.V. </w:t>
      </w:r>
      <w:proofErr w:type="gramStart"/>
      <w:r>
        <w:rPr>
          <w:b/>
        </w:rPr>
        <w:t>SAVARKAR  MARG</w:t>
      </w:r>
      <w:proofErr w:type="gramEnd"/>
      <w:r>
        <w:rPr>
          <w:b/>
        </w:rPr>
        <w:t xml:space="preserve">,  MUMBAI – 400 025.                            </w:t>
      </w:r>
    </w:p>
    <w:p w:rsidR="0016794A" w:rsidRDefault="0016794A" w:rsidP="0016794A">
      <w:pPr>
        <w:rPr>
          <w:color w:val="000000"/>
          <w:sz w:val="22"/>
          <w:szCs w:val="22"/>
        </w:rPr>
      </w:pPr>
    </w:p>
    <w:p w:rsidR="0016794A" w:rsidRDefault="0016794A" w:rsidP="0016794A">
      <w:pPr>
        <w:rPr>
          <w:color w:val="000000"/>
          <w:sz w:val="22"/>
          <w:szCs w:val="22"/>
        </w:rPr>
      </w:pPr>
      <w:proofErr w:type="gramStart"/>
      <w:r>
        <w:rPr>
          <w:color w:val="000000"/>
          <w:sz w:val="22"/>
          <w:szCs w:val="22"/>
        </w:rPr>
        <w:t>Tel :</w:t>
      </w:r>
      <w:proofErr w:type="gramEnd"/>
      <w:r>
        <w:rPr>
          <w:color w:val="000000"/>
          <w:sz w:val="22"/>
          <w:szCs w:val="22"/>
        </w:rPr>
        <w:t xml:space="preserve"> 24302081, 24370428, FAX : 24321632</w:t>
      </w:r>
      <w:r>
        <w:rPr>
          <w:b/>
        </w:rPr>
        <w:t xml:space="preserve">                                                                  </w:t>
      </w:r>
    </w:p>
    <w:p w:rsidR="0016794A" w:rsidRPr="001A3825" w:rsidRDefault="0016794A" w:rsidP="0016794A">
      <w:pPr>
        <w:rPr>
          <w:rFonts w:ascii="Book Antiqua" w:hAnsi="Book Antiqua"/>
          <w:sz w:val="22"/>
          <w:szCs w:val="22"/>
        </w:rPr>
      </w:pPr>
      <w:proofErr w:type="spellStart"/>
      <w:proofErr w:type="gramStart"/>
      <w:r w:rsidRPr="004B5511">
        <w:rPr>
          <w:rFonts w:ascii="Book Antiqua" w:hAnsi="Book Antiqua"/>
          <w:sz w:val="22"/>
          <w:szCs w:val="22"/>
        </w:rPr>
        <w:t>e.mail</w:t>
      </w:r>
      <w:proofErr w:type="spellEnd"/>
      <w:r w:rsidRPr="004B5511">
        <w:rPr>
          <w:rFonts w:ascii="Book Antiqua" w:hAnsi="Book Antiqua"/>
          <w:sz w:val="22"/>
          <w:szCs w:val="22"/>
        </w:rPr>
        <w:t xml:space="preserve"> :</w:t>
      </w:r>
      <w:proofErr w:type="gramEnd"/>
      <w:r w:rsidRPr="004B5511">
        <w:rPr>
          <w:rFonts w:ascii="Book Antiqua" w:hAnsi="Book Antiqua"/>
          <w:sz w:val="22"/>
          <w:szCs w:val="22"/>
        </w:rPr>
        <w:t>mumbai@bengalchemicals.</w:t>
      </w:r>
      <w:r>
        <w:rPr>
          <w:rFonts w:ascii="Book Antiqua" w:hAnsi="Book Antiqua"/>
          <w:sz w:val="22"/>
          <w:szCs w:val="22"/>
        </w:rPr>
        <w:t>co</w:t>
      </w:r>
      <w:r w:rsidRPr="004B5511">
        <w:rPr>
          <w:rFonts w:ascii="Book Antiqua" w:hAnsi="Book Antiqua"/>
          <w:sz w:val="22"/>
          <w:szCs w:val="22"/>
        </w:rPr>
        <w:t>.in</w:t>
      </w:r>
      <w:r>
        <w:rPr>
          <w:rFonts w:ascii="Book Antiqua" w:hAnsi="Book Antiqua"/>
          <w:sz w:val="22"/>
          <w:szCs w:val="22"/>
        </w:rPr>
        <w:t xml:space="preserve">   </w:t>
      </w:r>
      <w:r w:rsidRPr="00650CC4">
        <w:rPr>
          <w:rFonts w:ascii="Book Antiqua" w:hAnsi="Book Antiqua"/>
          <w:sz w:val="22"/>
          <w:szCs w:val="22"/>
        </w:rPr>
        <w:t xml:space="preserve"> Website : </w:t>
      </w:r>
      <w:hyperlink r:id="rId6" w:history="1">
        <w:r w:rsidRPr="00E85018">
          <w:rPr>
            <w:rStyle w:val="Hyperlink"/>
            <w:rFonts w:ascii="Book Antiqua" w:hAnsi="Book Antiqua"/>
            <w:sz w:val="22"/>
            <w:szCs w:val="22"/>
          </w:rPr>
          <w:t>www.bengalchemicals.co.in</w:t>
        </w:r>
      </w:hyperlink>
    </w:p>
    <w:p w:rsidR="00A66010" w:rsidRPr="0016794A" w:rsidRDefault="0016794A" w:rsidP="00A66010">
      <w:pPr>
        <w:rPr>
          <w:rFonts w:ascii="Book Antiqua" w:hAnsi="Book Antiqua"/>
          <w:sz w:val="22"/>
          <w:szCs w:val="22"/>
        </w:rPr>
      </w:pPr>
      <w:r w:rsidRPr="00650CC4">
        <w:rPr>
          <w:rFonts w:ascii="Book Antiqua" w:hAnsi="Book Antiqua"/>
          <w:b/>
        </w:rPr>
        <w:t xml:space="preserve">                                 </w:t>
      </w:r>
      <w:r>
        <w:rPr>
          <w:rFonts w:ascii="Book Antiqua" w:hAnsi="Book Antiqua"/>
          <w:b/>
        </w:rPr>
        <w:t xml:space="preserve">                              </w:t>
      </w:r>
    </w:p>
    <w:p w:rsidR="00A66010" w:rsidRPr="0016794A" w:rsidRDefault="00A66010" w:rsidP="0016794A">
      <w:r>
        <w:t>To,</w:t>
      </w:r>
      <w:r>
        <w:tab/>
      </w:r>
      <w:r>
        <w:tab/>
      </w:r>
      <w:r>
        <w:tab/>
      </w:r>
      <w:r>
        <w:tab/>
      </w:r>
      <w:r>
        <w:tab/>
      </w:r>
      <w:r>
        <w:tab/>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tblGrid>
      <w:tr w:rsidR="00A66010" w:rsidTr="000546DC">
        <w:trPr>
          <w:trHeight w:val="1413"/>
        </w:trPr>
        <w:tc>
          <w:tcPr>
            <w:tcW w:w="4608" w:type="dxa"/>
            <w:tcBorders>
              <w:top w:val="single" w:sz="4" w:space="0" w:color="auto"/>
              <w:left w:val="single" w:sz="4" w:space="0" w:color="auto"/>
              <w:bottom w:val="single" w:sz="4" w:space="0" w:color="auto"/>
              <w:right w:val="single" w:sz="4" w:space="0" w:color="auto"/>
            </w:tcBorders>
          </w:tcPr>
          <w:p w:rsidR="00A66010" w:rsidRDefault="00A66010" w:rsidP="007A0049">
            <w:pPr>
              <w:rPr>
                <w:rFonts w:ascii="Book Antiqua" w:hAnsi="Book Antiqua"/>
                <w:b/>
                <w:bCs/>
              </w:rPr>
            </w:pPr>
          </w:p>
          <w:p w:rsidR="00A66010" w:rsidRPr="00A66010" w:rsidRDefault="00A66010" w:rsidP="000546DC">
            <w:pPr>
              <w:rPr>
                <w:rFonts w:ascii="Book Antiqua" w:hAnsi="Book Antiqua"/>
                <w:b/>
                <w:sz w:val="10"/>
                <w:szCs w:val="10"/>
              </w:rPr>
            </w:pPr>
            <w:r w:rsidRPr="00DE2714">
              <w:rPr>
                <w:rFonts w:ascii="Book Antiqua" w:hAnsi="Book Antiqua"/>
                <w:b/>
                <w:bCs/>
              </w:rPr>
              <w:t xml:space="preserve">M/s. </w:t>
            </w:r>
          </w:p>
        </w:tc>
      </w:tr>
    </w:tbl>
    <w:p w:rsidR="00A66010" w:rsidRDefault="00A66010" w:rsidP="00A66010">
      <w:pPr>
        <w:rPr>
          <w:b/>
          <w:u w:val="single"/>
        </w:rPr>
      </w:pPr>
      <w:r>
        <w:rPr>
          <w:b/>
          <w:u w:val="single"/>
        </w:rPr>
        <w:t>ENQUIRY</w:t>
      </w:r>
    </w:p>
    <w:p w:rsidR="00A66010" w:rsidRDefault="00A66010" w:rsidP="00A66010">
      <w:pPr>
        <w:rPr>
          <w:b/>
          <w:u w:val="single"/>
        </w:rPr>
      </w:pPr>
      <w:proofErr w:type="gramStart"/>
      <w:r>
        <w:rPr>
          <w:b/>
          <w:u w:val="single"/>
        </w:rPr>
        <w:t>LIMITED  TENDER</w:t>
      </w:r>
      <w:proofErr w:type="gramEnd"/>
      <w:r>
        <w:rPr>
          <w:b/>
          <w:u w:val="single"/>
        </w:rPr>
        <w:t>/ WEB.</w:t>
      </w:r>
    </w:p>
    <w:p w:rsidR="00A66010" w:rsidRDefault="00A66010" w:rsidP="00A66010">
      <w:pPr>
        <w:rPr>
          <w:b/>
        </w:rPr>
      </w:pPr>
      <w:r>
        <w:rPr>
          <w:b/>
        </w:rPr>
        <w:t>No. P/1</w:t>
      </w:r>
      <w:r w:rsidR="00392944">
        <w:rPr>
          <w:b/>
        </w:rPr>
        <w:t>6</w:t>
      </w:r>
      <w:r>
        <w:rPr>
          <w:b/>
        </w:rPr>
        <w:t>/1</w:t>
      </w:r>
      <w:r w:rsidR="00392944">
        <w:rPr>
          <w:b/>
        </w:rPr>
        <w:t>6</w:t>
      </w:r>
      <w:r>
        <w:rPr>
          <w:b/>
        </w:rPr>
        <w:t>-1</w:t>
      </w:r>
      <w:r w:rsidR="00392944">
        <w:rPr>
          <w:b/>
        </w:rPr>
        <w:t>7</w:t>
      </w:r>
      <w:r>
        <w:rPr>
          <w:b/>
        </w:rPr>
        <w:t xml:space="preserve">   </w:t>
      </w:r>
      <w:proofErr w:type="gramStart"/>
      <w:r>
        <w:rPr>
          <w:b/>
        </w:rPr>
        <w:t>Date :</w:t>
      </w:r>
      <w:proofErr w:type="gramEnd"/>
      <w:r>
        <w:rPr>
          <w:b/>
        </w:rPr>
        <w:t xml:space="preserve"> 1</w:t>
      </w:r>
      <w:r w:rsidR="00392944">
        <w:rPr>
          <w:b/>
        </w:rPr>
        <w:t>8</w:t>
      </w:r>
      <w:r>
        <w:rPr>
          <w:b/>
        </w:rPr>
        <w:t>/</w:t>
      </w:r>
      <w:r w:rsidR="00392944">
        <w:rPr>
          <w:b/>
        </w:rPr>
        <w:t>0</w:t>
      </w:r>
      <w:r>
        <w:rPr>
          <w:b/>
        </w:rPr>
        <w:t>1/1</w:t>
      </w:r>
      <w:r w:rsidR="007E7F87">
        <w:rPr>
          <w:b/>
        </w:rPr>
        <w:t>7</w:t>
      </w:r>
      <w:r>
        <w:rPr>
          <w:b/>
        </w:rPr>
        <w:t xml:space="preserve">    </w:t>
      </w:r>
    </w:p>
    <w:p w:rsidR="00A66010" w:rsidRDefault="00A66010" w:rsidP="00A66010">
      <w:pPr>
        <w:rPr>
          <w:b/>
        </w:rPr>
      </w:pPr>
      <w:r>
        <w:rPr>
          <w:b/>
        </w:rPr>
        <w:t xml:space="preserve">Due </w:t>
      </w:r>
      <w:proofErr w:type="gramStart"/>
      <w:r>
        <w:rPr>
          <w:b/>
        </w:rPr>
        <w:t>Date :</w:t>
      </w:r>
      <w:proofErr w:type="gramEnd"/>
      <w:r>
        <w:rPr>
          <w:b/>
        </w:rPr>
        <w:t xml:space="preserve">  </w:t>
      </w:r>
      <w:r w:rsidR="00392944">
        <w:rPr>
          <w:b/>
        </w:rPr>
        <w:t>30</w:t>
      </w:r>
      <w:r>
        <w:rPr>
          <w:b/>
        </w:rPr>
        <w:t>/</w:t>
      </w:r>
      <w:r w:rsidR="00392944">
        <w:rPr>
          <w:b/>
        </w:rPr>
        <w:t>0</w:t>
      </w:r>
      <w:r>
        <w:rPr>
          <w:b/>
        </w:rPr>
        <w:t>1/1</w:t>
      </w:r>
      <w:r w:rsidR="00392944">
        <w:rPr>
          <w:b/>
        </w:rPr>
        <w:t>7</w:t>
      </w:r>
      <w:r>
        <w:rPr>
          <w:b/>
        </w:rPr>
        <w:t xml:space="preserve">  Time : 11.00 hrs.</w:t>
      </w:r>
    </w:p>
    <w:p w:rsidR="00A66010" w:rsidRDefault="00A66010" w:rsidP="00A66010">
      <w:pPr>
        <w:rPr>
          <w:b/>
        </w:rPr>
      </w:pPr>
      <w:r>
        <w:rPr>
          <w:b/>
        </w:rPr>
        <w:t xml:space="preserve">Tender Opening </w:t>
      </w:r>
      <w:proofErr w:type="gramStart"/>
      <w:r>
        <w:rPr>
          <w:b/>
        </w:rPr>
        <w:t>Date :</w:t>
      </w:r>
      <w:proofErr w:type="gramEnd"/>
      <w:r>
        <w:rPr>
          <w:b/>
        </w:rPr>
        <w:t xml:space="preserve">    </w:t>
      </w:r>
      <w:r w:rsidR="00392944">
        <w:rPr>
          <w:b/>
        </w:rPr>
        <w:t>30</w:t>
      </w:r>
      <w:r>
        <w:rPr>
          <w:b/>
        </w:rPr>
        <w:t>/</w:t>
      </w:r>
      <w:r w:rsidR="00392944">
        <w:rPr>
          <w:b/>
        </w:rPr>
        <w:t>0</w:t>
      </w:r>
      <w:r>
        <w:rPr>
          <w:b/>
        </w:rPr>
        <w:t>1/1</w:t>
      </w:r>
      <w:r w:rsidR="00392944">
        <w:rPr>
          <w:b/>
        </w:rPr>
        <w:t>7</w:t>
      </w:r>
      <w:r>
        <w:rPr>
          <w:b/>
        </w:rPr>
        <w:t xml:space="preserve"> </w:t>
      </w:r>
    </w:p>
    <w:p w:rsidR="00A66010" w:rsidRPr="000546DC" w:rsidRDefault="00A66010" w:rsidP="000546DC">
      <w:pPr>
        <w:rPr>
          <w:b/>
        </w:rPr>
      </w:pPr>
      <w:proofErr w:type="gramStart"/>
      <w:r>
        <w:rPr>
          <w:b/>
        </w:rPr>
        <w:t>Time :</w:t>
      </w:r>
      <w:proofErr w:type="gramEnd"/>
      <w:r>
        <w:rPr>
          <w:b/>
        </w:rPr>
        <w:t xml:space="preserve"> 11.30 hrs.</w:t>
      </w:r>
      <w:r w:rsidRPr="00A46702">
        <w:rPr>
          <w:b/>
          <w:u w:val="single"/>
        </w:rPr>
        <w:t xml:space="preserve"> </w:t>
      </w:r>
      <w:r>
        <w:rPr>
          <w:b/>
          <w:u w:val="single"/>
        </w:rPr>
        <w:t>(Tenderer may attain)</w:t>
      </w:r>
      <w:r>
        <w:rPr>
          <w:b/>
        </w:rPr>
        <w:t xml:space="preserve">                                                                                     </w:t>
      </w:r>
    </w:p>
    <w:p w:rsidR="00A66010" w:rsidRDefault="00A66010" w:rsidP="00A66010">
      <w:pPr>
        <w:tabs>
          <w:tab w:val="left" w:pos="3975"/>
        </w:tabs>
        <w:rPr>
          <w:b/>
        </w:rPr>
      </w:pPr>
      <w:r>
        <w:t>Dear Sirs,</w:t>
      </w:r>
      <w:r>
        <w:rPr>
          <w:b/>
        </w:rPr>
        <w:t xml:space="preserve">  </w:t>
      </w:r>
    </w:p>
    <w:p w:rsidR="00A66010" w:rsidRPr="00A66010" w:rsidRDefault="00A66010" w:rsidP="00A66010">
      <w:pPr>
        <w:tabs>
          <w:tab w:val="left" w:pos="3975"/>
        </w:tabs>
        <w:rPr>
          <w:b/>
          <w:sz w:val="10"/>
          <w:szCs w:val="10"/>
        </w:rPr>
      </w:pPr>
    </w:p>
    <w:p w:rsidR="00A66010" w:rsidRDefault="00A66010" w:rsidP="00894F65">
      <w:pPr>
        <w:tabs>
          <w:tab w:val="left" w:pos="3975"/>
        </w:tabs>
        <w:rPr>
          <w:sz w:val="22"/>
          <w:szCs w:val="22"/>
        </w:rPr>
      </w:pPr>
      <w:r>
        <w:rPr>
          <w:sz w:val="22"/>
          <w:szCs w:val="22"/>
        </w:rPr>
        <w:t xml:space="preserve">Please submit on or </w:t>
      </w:r>
      <w:proofErr w:type="gramStart"/>
      <w:r>
        <w:rPr>
          <w:sz w:val="22"/>
          <w:szCs w:val="22"/>
        </w:rPr>
        <w:t xml:space="preserve">before  </w:t>
      </w:r>
      <w:r w:rsidR="00392944">
        <w:rPr>
          <w:b/>
          <w:sz w:val="22"/>
          <w:szCs w:val="22"/>
        </w:rPr>
        <w:t>30</w:t>
      </w:r>
      <w:proofErr w:type="gramEnd"/>
      <w:r>
        <w:rPr>
          <w:b/>
          <w:sz w:val="22"/>
          <w:szCs w:val="22"/>
        </w:rPr>
        <w:t>/</w:t>
      </w:r>
      <w:r w:rsidR="00392944">
        <w:rPr>
          <w:b/>
          <w:sz w:val="22"/>
          <w:szCs w:val="22"/>
        </w:rPr>
        <w:t>0</w:t>
      </w:r>
      <w:r>
        <w:rPr>
          <w:b/>
          <w:sz w:val="22"/>
          <w:szCs w:val="22"/>
        </w:rPr>
        <w:t>1/1</w:t>
      </w:r>
      <w:r w:rsidR="00392944">
        <w:rPr>
          <w:b/>
          <w:sz w:val="22"/>
          <w:szCs w:val="22"/>
        </w:rPr>
        <w:t>7</w:t>
      </w:r>
      <w:r>
        <w:rPr>
          <w:sz w:val="22"/>
          <w:szCs w:val="22"/>
        </w:rPr>
        <w:t xml:space="preserve"> your lowest price to supply/undertake following materials/jobs at our MUMBAI  WORKS subject to terms &amp; conditions as below and to be addressed to </w:t>
      </w:r>
      <w:proofErr w:type="spellStart"/>
      <w:r>
        <w:t>Sr.Asst</w:t>
      </w:r>
      <w:proofErr w:type="spellEnd"/>
      <w:r>
        <w:t>. Manager (Materials),</w:t>
      </w:r>
      <w:r>
        <w:rPr>
          <w:sz w:val="22"/>
          <w:szCs w:val="22"/>
        </w:rPr>
        <w:t xml:space="preserve"> BCPL, </w:t>
      </w:r>
      <w:proofErr w:type="gramStart"/>
      <w:r>
        <w:rPr>
          <w:sz w:val="22"/>
          <w:szCs w:val="22"/>
        </w:rPr>
        <w:t>MUMBAI  BRANCH</w:t>
      </w:r>
      <w:proofErr w:type="gramEnd"/>
      <w:r>
        <w:rPr>
          <w:sz w:val="22"/>
          <w:szCs w:val="22"/>
        </w:rPr>
        <w:t xml:space="preserve"> and envelope must be super scribed with “QUOTATION  FOR  ENQUIRY  NO.</w:t>
      </w:r>
      <w:r>
        <w:rPr>
          <w:sz w:val="22"/>
          <w:szCs w:val="22"/>
          <w:u w:val="single"/>
        </w:rPr>
        <w:t>P/1</w:t>
      </w:r>
      <w:r w:rsidR="00392944">
        <w:rPr>
          <w:sz w:val="22"/>
          <w:szCs w:val="22"/>
          <w:u w:val="single"/>
        </w:rPr>
        <w:t>6</w:t>
      </w:r>
      <w:r>
        <w:rPr>
          <w:sz w:val="22"/>
          <w:szCs w:val="22"/>
          <w:u w:val="single"/>
        </w:rPr>
        <w:t>/1</w:t>
      </w:r>
      <w:r w:rsidR="00392944">
        <w:rPr>
          <w:sz w:val="22"/>
          <w:szCs w:val="22"/>
          <w:u w:val="single"/>
        </w:rPr>
        <w:t>6</w:t>
      </w:r>
      <w:r>
        <w:rPr>
          <w:sz w:val="22"/>
          <w:szCs w:val="22"/>
          <w:u w:val="single"/>
        </w:rPr>
        <w:t>-1</w:t>
      </w:r>
      <w:r w:rsidR="00392944">
        <w:rPr>
          <w:sz w:val="22"/>
          <w:szCs w:val="22"/>
          <w:u w:val="single"/>
        </w:rPr>
        <w:t>7</w:t>
      </w:r>
      <w:r>
        <w:rPr>
          <w:sz w:val="22"/>
          <w:szCs w:val="22"/>
        </w:rPr>
        <w:t xml:space="preserve">  </w:t>
      </w:r>
      <w:r>
        <w:rPr>
          <w:sz w:val="22"/>
          <w:szCs w:val="22"/>
          <w:u w:val="single"/>
        </w:rPr>
        <w:t>Dt.1</w:t>
      </w:r>
      <w:r w:rsidR="00392944">
        <w:rPr>
          <w:sz w:val="22"/>
          <w:szCs w:val="22"/>
          <w:u w:val="single"/>
        </w:rPr>
        <w:t>8</w:t>
      </w:r>
      <w:r>
        <w:rPr>
          <w:sz w:val="22"/>
          <w:szCs w:val="22"/>
          <w:u w:val="single"/>
        </w:rPr>
        <w:t>/</w:t>
      </w:r>
      <w:r w:rsidR="00392944">
        <w:rPr>
          <w:sz w:val="22"/>
          <w:szCs w:val="22"/>
          <w:u w:val="single"/>
        </w:rPr>
        <w:t>0</w:t>
      </w:r>
      <w:r>
        <w:rPr>
          <w:sz w:val="22"/>
          <w:szCs w:val="22"/>
          <w:u w:val="single"/>
        </w:rPr>
        <w:t>1/1</w:t>
      </w:r>
      <w:r w:rsidR="00392944">
        <w:rPr>
          <w:sz w:val="22"/>
          <w:szCs w:val="22"/>
          <w:u w:val="single"/>
        </w:rPr>
        <w:t>7</w:t>
      </w:r>
      <w:r>
        <w:rPr>
          <w:sz w:val="22"/>
          <w:szCs w:val="22"/>
        </w:rPr>
        <w:t xml:space="preserve"> </w:t>
      </w:r>
      <w:r>
        <w:rPr>
          <w:sz w:val="22"/>
          <w:szCs w:val="22"/>
          <w:u w:val="single"/>
        </w:rPr>
        <w:t xml:space="preserve">Due on </w:t>
      </w:r>
      <w:r w:rsidR="00392944">
        <w:rPr>
          <w:sz w:val="22"/>
          <w:szCs w:val="22"/>
          <w:u w:val="single"/>
        </w:rPr>
        <w:t>30</w:t>
      </w:r>
      <w:r>
        <w:rPr>
          <w:sz w:val="22"/>
          <w:szCs w:val="22"/>
          <w:u w:val="single"/>
        </w:rPr>
        <w:t>/</w:t>
      </w:r>
      <w:r w:rsidR="00392944">
        <w:rPr>
          <w:sz w:val="22"/>
          <w:szCs w:val="22"/>
          <w:u w:val="single"/>
        </w:rPr>
        <w:t>0</w:t>
      </w:r>
      <w:r>
        <w:rPr>
          <w:sz w:val="22"/>
          <w:szCs w:val="22"/>
          <w:u w:val="single"/>
        </w:rPr>
        <w:t>1/1</w:t>
      </w:r>
      <w:r w:rsidR="00392944">
        <w:rPr>
          <w:sz w:val="22"/>
          <w:szCs w:val="22"/>
          <w:u w:val="single"/>
        </w:rPr>
        <w:t>7</w:t>
      </w:r>
      <w:r>
        <w:rPr>
          <w:sz w:val="22"/>
          <w:szCs w:val="22"/>
        </w:rPr>
        <w:t>” otherwise</w:t>
      </w:r>
      <w:r w:rsidR="00894F65">
        <w:rPr>
          <w:sz w:val="22"/>
          <w:szCs w:val="22"/>
        </w:rPr>
        <w:t xml:space="preserve"> the same will not be accepted.</w:t>
      </w: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
        <w:gridCol w:w="3532"/>
        <w:gridCol w:w="2835"/>
        <w:gridCol w:w="2410"/>
      </w:tblGrid>
      <w:tr w:rsidR="00A66010" w:rsidTr="007A0049">
        <w:trPr>
          <w:trHeight w:val="524"/>
        </w:trPr>
        <w:tc>
          <w:tcPr>
            <w:tcW w:w="829" w:type="dxa"/>
            <w:tcBorders>
              <w:top w:val="single" w:sz="4" w:space="0" w:color="auto"/>
              <w:left w:val="single" w:sz="4" w:space="0" w:color="auto"/>
              <w:bottom w:val="single" w:sz="4" w:space="0" w:color="auto"/>
              <w:right w:val="single" w:sz="4" w:space="0" w:color="auto"/>
            </w:tcBorders>
            <w:hideMark/>
          </w:tcPr>
          <w:p w:rsidR="00A66010" w:rsidRDefault="00A66010" w:rsidP="007A0049">
            <w:pPr>
              <w:rPr>
                <w:b/>
              </w:rPr>
            </w:pPr>
            <w:r>
              <w:rPr>
                <w:b/>
                <w:sz w:val="22"/>
                <w:szCs w:val="22"/>
              </w:rPr>
              <w:t xml:space="preserve">ITEM </w:t>
            </w:r>
          </w:p>
          <w:p w:rsidR="00A66010" w:rsidRDefault="00A66010" w:rsidP="007A0049">
            <w:pPr>
              <w:jc w:val="center"/>
              <w:rPr>
                <w:b/>
              </w:rPr>
            </w:pPr>
            <w:r>
              <w:rPr>
                <w:b/>
                <w:sz w:val="22"/>
                <w:szCs w:val="22"/>
              </w:rPr>
              <w:t>NO.</w:t>
            </w:r>
          </w:p>
        </w:tc>
        <w:tc>
          <w:tcPr>
            <w:tcW w:w="3532" w:type="dxa"/>
            <w:tcBorders>
              <w:top w:val="single" w:sz="4" w:space="0" w:color="auto"/>
              <w:left w:val="single" w:sz="4" w:space="0" w:color="auto"/>
              <w:bottom w:val="single" w:sz="4" w:space="0" w:color="auto"/>
              <w:right w:val="single" w:sz="4" w:space="0" w:color="auto"/>
            </w:tcBorders>
            <w:hideMark/>
          </w:tcPr>
          <w:p w:rsidR="00A66010" w:rsidRDefault="00A66010" w:rsidP="007A0049">
            <w:pPr>
              <w:jc w:val="center"/>
              <w:rPr>
                <w:b/>
              </w:rPr>
            </w:pPr>
            <w:r>
              <w:rPr>
                <w:b/>
                <w:sz w:val="22"/>
                <w:szCs w:val="22"/>
              </w:rPr>
              <w:t>DESCRIPTION</w:t>
            </w:r>
          </w:p>
        </w:tc>
        <w:tc>
          <w:tcPr>
            <w:tcW w:w="2835" w:type="dxa"/>
            <w:tcBorders>
              <w:top w:val="single" w:sz="4" w:space="0" w:color="auto"/>
              <w:left w:val="single" w:sz="4" w:space="0" w:color="auto"/>
              <w:bottom w:val="single" w:sz="4" w:space="0" w:color="auto"/>
              <w:right w:val="single" w:sz="4" w:space="0" w:color="auto"/>
            </w:tcBorders>
            <w:hideMark/>
          </w:tcPr>
          <w:p w:rsidR="00A66010" w:rsidRDefault="00A66010" w:rsidP="007A0049">
            <w:pPr>
              <w:jc w:val="center"/>
              <w:rPr>
                <w:b/>
              </w:rPr>
            </w:pPr>
            <w:r>
              <w:rPr>
                <w:b/>
                <w:sz w:val="22"/>
                <w:szCs w:val="22"/>
              </w:rPr>
              <w:t>AREA</w:t>
            </w:r>
          </w:p>
        </w:tc>
        <w:tc>
          <w:tcPr>
            <w:tcW w:w="2410" w:type="dxa"/>
            <w:tcBorders>
              <w:top w:val="single" w:sz="4" w:space="0" w:color="auto"/>
              <w:left w:val="single" w:sz="4" w:space="0" w:color="auto"/>
              <w:bottom w:val="single" w:sz="4" w:space="0" w:color="auto"/>
              <w:right w:val="single" w:sz="4" w:space="0" w:color="auto"/>
            </w:tcBorders>
            <w:hideMark/>
          </w:tcPr>
          <w:p w:rsidR="00A66010" w:rsidRDefault="00A66010" w:rsidP="007A0049">
            <w:pPr>
              <w:jc w:val="center"/>
              <w:rPr>
                <w:b/>
              </w:rPr>
            </w:pPr>
            <w:r>
              <w:rPr>
                <w:b/>
                <w:sz w:val="22"/>
                <w:szCs w:val="22"/>
              </w:rPr>
              <w:t>SERVICES</w:t>
            </w:r>
          </w:p>
          <w:p w:rsidR="00A66010" w:rsidRDefault="00A66010" w:rsidP="007A0049">
            <w:pPr>
              <w:jc w:val="center"/>
              <w:rPr>
                <w:b/>
              </w:rPr>
            </w:pPr>
            <w:r>
              <w:rPr>
                <w:b/>
                <w:sz w:val="22"/>
                <w:szCs w:val="22"/>
              </w:rPr>
              <w:t>(Monthly)</w:t>
            </w:r>
          </w:p>
        </w:tc>
      </w:tr>
      <w:tr w:rsidR="00A66010" w:rsidTr="00A66010">
        <w:trPr>
          <w:trHeight w:val="1591"/>
        </w:trPr>
        <w:tc>
          <w:tcPr>
            <w:tcW w:w="829" w:type="dxa"/>
            <w:tcBorders>
              <w:top w:val="single" w:sz="4" w:space="0" w:color="auto"/>
              <w:left w:val="single" w:sz="4" w:space="0" w:color="auto"/>
              <w:bottom w:val="single" w:sz="4" w:space="0" w:color="auto"/>
              <w:right w:val="single" w:sz="4" w:space="0" w:color="auto"/>
            </w:tcBorders>
          </w:tcPr>
          <w:p w:rsidR="00A66010" w:rsidRPr="00A66010" w:rsidRDefault="00A66010" w:rsidP="007A0049">
            <w:pPr>
              <w:jc w:val="center"/>
              <w:rPr>
                <w:sz w:val="2"/>
                <w:szCs w:val="2"/>
              </w:rPr>
            </w:pPr>
          </w:p>
          <w:p w:rsidR="00A66010" w:rsidRDefault="00A66010" w:rsidP="007A0049">
            <w:pPr>
              <w:jc w:val="center"/>
            </w:pPr>
            <w:r>
              <w:t>01.</w:t>
            </w:r>
          </w:p>
          <w:p w:rsidR="00A66010" w:rsidRDefault="00A66010" w:rsidP="007A0049">
            <w:pPr>
              <w:jc w:val="center"/>
            </w:pPr>
          </w:p>
          <w:p w:rsidR="00A66010" w:rsidRPr="00392944" w:rsidRDefault="00A66010" w:rsidP="007A0049">
            <w:pPr>
              <w:jc w:val="center"/>
              <w:rPr>
                <w:sz w:val="10"/>
                <w:szCs w:val="10"/>
              </w:rPr>
            </w:pPr>
          </w:p>
          <w:p w:rsidR="00A66010" w:rsidRDefault="00A66010" w:rsidP="007A0049">
            <w:pPr>
              <w:jc w:val="center"/>
            </w:pPr>
            <w:r>
              <w:t>02.</w:t>
            </w:r>
          </w:p>
          <w:p w:rsidR="00A66010" w:rsidRDefault="00A66010" w:rsidP="007A0049"/>
        </w:tc>
        <w:tc>
          <w:tcPr>
            <w:tcW w:w="3532" w:type="dxa"/>
            <w:tcBorders>
              <w:top w:val="single" w:sz="4" w:space="0" w:color="auto"/>
              <w:left w:val="single" w:sz="4" w:space="0" w:color="auto"/>
              <w:bottom w:val="single" w:sz="4" w:space="0" w:color="auto"/>
              <w:right w:val="single" w:sz="4" w:space="0" w:color="auto"/>
            </w:tcBorders>
          </w:tcPr>
          <w:p w:rsidR="00A66010" w:rsidRPr="00A66010" w:rsidRDefault="00A66010" w:rsidP="007A0049">
            <w:pPr>
              <w:rPr>
                <w:sz w:val="2"/>
                <w:szCs w:val="2"/>
              </w:rPr>
            </w:pPr>
          </w:p>
          <w:p w:rsidR="00A66010" w:rsidRDefault="00A66010" w:rsidP="007A0049">
            <w:r>
              <w:t xml:space="preserve">Rodent &amp; Pest Control Service  </w:t>
            </w:r>
          </w:p>
          <w:p w:rsidR="00A66010" w:rsidRDefault="00A66010" w:rsidP="007A0049"/>
          <w:p w:rsidR="00A66010" w:rsidRPr="00A66010" w:rsidRDefault="00A66010" w:rsidP="007A0049">
            <w:pPr>
              <w:rPr>
                <w:sz w:val="10"/>
                <w:szCs w:val="10"/>
              </w:rPr>
            </w:pPr>
          </w:p>
          <w:p w:rsidR="00A66010" w:rsidRDefault="00A66010" w:rsidP="007A0049">
            <w:r>
              <w:t>Injection treatment for white ant</w:t>
            </w:r>
          </w:p>
          <w:p w:rsidR="00A66010" w:rsidRDefault="00A66010" w:rsidP="007A0049">
            <w:r>
              <w:t>(</w:t>
            </w:r>
            <w:proofErr w:type="gramStart"/>
            <w:r>
              <w:t>termite</w:t>
            </w:r>
            <w:proofErr w:type="gramEnd"/>
            <w:r>
              <w:t>) at 7</w:t>
            </w:r>
            <w:r w:rsidRPr="00CC7B0D">
              <w:rPr>
                <w:vertAlign w:val="superscript"/>
              </w:rPr>
              <w:t>th</w:t>
            </w:r>
            <w:r>
              <w:t xml:space="preserve"> floor of BCB &amp; at Bonded Store Room of factory.</w:t>
            </w:r>
          </w:p>
        </w:tc>
        <w:tc>
          <w:tcPr>
            <w:tcW w:w="2835" w:type="dxa"/>
            <w:tcBorders>
              <w:top w:val="single" w:sz="4" w:space="0" w:color="auto"/>
              <w:left w:val="single" w:sz="4" w:space="0" w:color="auto"/>
              <w:bottom w:val="single" w:sz="4" w:space="0" w:color="auto"/>
              <w:right w:val="single" w:sz="4" w:space="0" w:color="auto"/>
            </w:tcBorders>
          </w:tcPr>
          <w:p w:rsidR="00A66010" w:rsidRPr="00A66010" w:rsidRDefault="00A66010" w:rsidP="007A0049">
            <w:pPr>
              <w:jc w:val="center"/>
              <w:rPr>
                <w:sz w:val="2"/>
                <w:szCs w:val="2"/>
              </w:rPr>
            </w:pPr>
          </w:p>
          <w:p w:rsidR="00A66010" w:rsidRDefault="00A66010" w:rsidP="007A0049">
            <w:r>
              <w:t>In our premises  (you are requested to inspect it)</w:t>
            </w:r>
          </w:p>
          <w:p w:rsidR="00A66010" w:rsidRPr="00A66010" w:rsidRDefault="00A66010" w:rsidP="007A0049">
            <w:pPr>
              <w:rPr>
                <w:sz w:val="10"/>
                <w:szCs w:val="10"/>
              </w:rPr>
            </w:pPr>
          </w:p>
          <w:p w:rsidR="00A66010" w:rsidRDefault="00A66010" w:rsidP="007A0049">
            <w:proofErr w:type="gramStart"/>
            <w:r>
              <w:t xml:space="preserve">Approx. 1,700 </w:t>
            </w:r>
            <w:proofErr w:type="spellStart"/>
            <w:r>
              <w:t>sq.ft</w:t>
            </w:r>
            <w:proofErr w:type="spellEnd"/>
            <w:r>
              <w:t>.</w:t>
            </w:r>
            <w:proofErr w:type="gramEnd"/>
          </w:p>
        </w:tc>
        <w:tc>
          <w:tcPr>
            <w:tcW w:w="2410" w:type="dxa"/>
            <w:tcBorders>
              <w:top w:val="single" w:sz="4" w:space="0" w:color="auto"/>
              <w:left w:val="single" w:sz="4" w:space="0" w:color="auto"/>
              <w:bottom w:val="single" w:sz="4" w:space="0" w:color="auto"/>
              <w:right w:val="single" w:sz="4" w:space="0" w:color="auto"/>
            </w:tcBorders>
          </w:tcPr>
          <w:p w:rsidR="00A66010" w:rsidRPr="00A66010" w:rsidRDefault="00A66010" w:rsidP="007A0049">
            <w:pPr>
              <w:jc w:val="center"/>
              <w:rPr>
                <w:sz w:val="2"/>
                <w:szCs w:val="2"/>
              </w:rPr>
            </w:pPr>
          </w:p>
          <w:p w:rsidR="00A66010" w:rsidRDefault="00A66010" w:rsidP="007A0049">
            <w:r>
              <w:t xml:space="preserve">For the period from </w:t>
            </w:r>
          </w:p>
          <w:p w:rsidR="00A66010" w:rsidRDefault="00392944" w:rsidP="00392944">
            <w:r>
              <w:t>Feb</w:t>
            </w:r>
            <w:r w:rsidR="00A66010">
              <w:t>.,1</w:t>
            </w:r>
            <w:r>
              <w:t>7</w:t>
            </w:r>
            <w:r w:rsidR="00A66010">
              <w:t xml:space="preserve"> to </w:t>
            </w:r>
            <w:r>
              <w:t>Jan</w:t>
            </w:r>
            <w:r w:rsidR="00A66010">
              <w:t>.,1</w:t>
            </w:r>
            <w:r>
              <w:t>8</w:t>
            </w:r>
          </w:p>
        </w:tc>
      </w:tr>
    </w:tbl>
    <w:p w:rsidR="00A66010" w:rsidRDefault="00A66010" w:rsidP="00A66010">
      <w:pPr>
        <w:rPr>
          <w:b/>
          <w:color w:val="FF0000"/>
          <w:sz w:val="10"/>
          <w:szCs w:val="10"/>
          <w:u w:val="single"/>
        </w:rPr>
      </w:pPr>
    </w:p>
    <w:p w:rsidR="00A66010" w:rsidRDefault="00A66010" w:rsidP="00A66010">
      <w:pPr>
        <w:rPr>
          <w:b/>
          <w:color w:val="FF0000"/>
          <w:sz w:val="10"/>
          <w:szCs w:val="10"/>
          <w:u w:val="single"/>
        </w:rPr>
      </w:pPr>
    </w:p>
    <w:p w:rsidR="00A66010" w:rsidRDefault="00A66010" w:rsidP="00A66010">
      <w:pPr>
        <w:rPr>
          <w:b/>
          <w:color w:val="FF0000"/>
          <w:sz w:val="10"/>
          <w:szCs w:val="10"/>
          <w:u w:val="single"/>
        </w:rPr>
      </w:pPr>
    </w:p>
    <w:p w:rsidR="00A66010" w:rsidRDefault="00A66010" w:rsidP="00A66010">
      <w:pPr>
        <w:rPr>
          <w:b/>
          <w:color w:val="FF0000"/>
          <w:sz w:val="10"/>
          <w:szCs w:val="10"/>
          <w:u w:val="single"/>
        </w:rPr>
      </w:pPr>
    </w:p>
    <w:p w:rsidR="00A66010" w:rsidRDefault="00A66010" w:rsidP="00A66010">
      <w:pPr>
        <w:rPr>
          <w:b/>
          <w:color w:val="FF0000"/>
          <w:sz w:val="10"/>
          <w:szCs w:val="10"/>
          <w:u w:val="single"/>
        </w:rPr>
      </w:pPr>
    </w:p>
    <w:p w:rsidR="00A66010" w:rsidRDefault="00A66010" w:rsidP="00A66010">
      <w:pPr>
        <w:rPr>
          <w:b/>
          <w:color w:val="FF0000"/>
          <w:sz w:val="10"/>
          <w:szCs w:val="10"/>
          <w:u w:val="single"/>
        </w:rPr>
      </w:pPr>
    </w:p>
    <w:p w:rsidR="00A66010" w:rsidRDefault="00A66010" w:rsidP="00A66010">
      <w:pPr>
        <w:rPr>
          <w:b/>
          <w:color w:val="FF0000"/>
          <w:sz w:val="10"/>
          <w:szCs w:val="10"/>
          <w:u w:val="single"/>
        </w:rPr>
      </w:pPr>
    </w:p>
    <w:p w:rsidR="00A66010" w:rsidRDefault="00A66010" w:rsidP="00A66010">
      <w:pPr>
        <w:rPr>
          <w:b/>
          <w:color w:val="FF0000"/>
          <w:sz w:val="10"/>
          <w:szCs w:val="10"/>
          <w:u w:val="single"/>
        </w:rPr>
      </w:pPr>
    </w:p>
    <w:p w:rsidR="00A66010" w:rsidRDefault="00A66010" w:rsidP="00A66010">
      <w:pPr>
        <w:rPr>
          <w:b/>
          <w:color w:val="FF0000"/>
          <w:sz w:val="10"/>
          <w:szCs w:val="10"/>
          <w:u w:val="single"/>
        </w:rPr>
      </w:pPr>
    </w:p>
    <w:p w:rsidR="00A66010" w:rsidRDefault="00A66010" w:rsidP="00A66010">
      <w:pPr>
        <w:rPr>
          <w:b/>
          <w:color w:val="FF0000"/>
          <w:sz w:val="10"/>
          <w:szCs w:val="10"/>
          <w:u w:val="single"/>
        </w:rPr>
      </w:pPr>
    </w:p>
    <w:p w:rsidR="00A66010" w:rsidRDefault="00A66010" w:rsidP="00A66010">
      <w:pPr>
        <w:rPr>
          <w:b/>
          <w:color w:val="FF0000"/>
          <w:sz w:val="10"/>
          <w:szCs w:val="10"/>
          <w:u w:val="single"/>
        </w:rPr>
      </w:pPr>
    </w:p>
    <w:p w:rsidR="00A66010" w:rsidRDefault="00A66010" w:rsidP="00A66010">
      <w:pPr>
        <w:rPr>
          <w:b/>
          <w:color w:val="FF0000"/>
          <w:sz w:val="10"/>
          <w:szCs w:val="10"/>
          <w:u w:val="single"/>
        </w:rPr>
      </w:pPr>
    </w:p>
    <w:p w:rsidR="00A66010" w:rsidRDefault="00A66010" w:rsidP="00A66010">
      <w:pPr>
        <w:rPr>
          <w:b/>
          <w:color w:val="FF0000"/>
          <w:sz w:val="10"/>
          <w:szCs w:val="10"/>
          <w:u w:val="single"/>
        </w:rPr>
      </w:pPr>
    </w:p>
    <w:p w:rsidR="00A66010" w:rsidRDefault="00A66010" w:rsidP="00A66010">
      <w:pPr>
        <w:rPr>
          <w:b/>
          <w:color w:val="FF0000"/>
          <w:sz w:val="10"/>
          <w:szCs w:val="10"/>
          <w:u w:val="single"/>
        </w:rPr>
      </w:pPr>
    </w:p>
    <w:p w:rsidR="00A66010" w:rsidRDefault="00A66010" w:rsidP="00A66010">
      <w:pPr>
        <w:rPr>
          <w:b/>
          <w:color w:val="FF0000"/>
          <w:sz w:val="10"/>
          <w:szCs w:val="10"/>
          <w:u w:val="single"/>
        </w:rPr>
      </w:pPr>
    </w:p>
    <w:p w:rsidR="00A66010" w:rsidRDefault="00A66010" w:rsidP="00A66010">
      <w:pPr>
        <w:rPr>
          <w:b/>
          <w:color w:val="FF0000"/>
          <w:sz w:val="10"/>
          <w:szCs w:val="10"/>
          <w:u w:val="single"/>
        </w:rPr>
      </w:pPr>
    </w:p>
    <w:p w:rsidR="00A66010" w:rsidRDefault="00A66010" w:rsidP="00A66010">
      <w:pPr>
        <w:rPr>
          <w:b/>
          <w:color w:val="FF0000"/>
          <w:sz w:val="10"/>
          <w:szCs w:val="10"/>
          <w:u w:val="single"/>
        </w:rPr>
      </w:pPr>
    </w:p>
    <w:p w:rsidR="00A66010" w:rsidRDefault="00A66010" w:rsidP="00A66010">
      <w:pPr>
        <w:rPr>
          <w:b/>
          <w:color w:val="FF0000"/>
          <w:sz w:val="10"/>
          <w:szCs w:val="10"/>
          <w:u w:val="single"/>
        </w:rPr>
      </w:pPr>
    </w:p>
    <w:p w:rsidR="00A66010" w:rsidRPr="00AB6D47" w:rsidRDefault="00A66010" w:rsidP="00A66010">
      <w:pPr>
        <w:rPr>
          <w:b/>
          <w:color w:val="FF0000"/>
          <w:sz w:val="10"/>
          <w:szCs w:val="10"/>
          <w:u w:val="single"/>
        </w:rPr>
      </w:pPr>
    </w:p>
    <w:p w:rsidR="00A66010" w:rsidRDefault="00A66010" w:rsidP="00A66010">
      <w:r>
        <w:t>Offer to remain valid for 15 days (min) for placing order.</w:t>
      </w:r>
    </w:p>
    <w:p w:rsidR="00A66010" w:rsidRPr="00A66010" w:rsidRDefault="00A66010" w:rsidP="00A66010">
      <w:pPr>
        <w:rPr>
          <w:b/>
          <w:color w:val="FF0000"/>
          <w:sz w:val="10"/>
          <w:szCs w:val="10"/>
          <w:u w:val="single"/>
        </w:rPr>
      </w:pPr>
    </w:p>
    <w:p w:rsidR="00A66010" w:rsidRDefault="00A66010" w:rsidP="00A66010">
      <w:proofErr w:type="gramStart"/>
      <w:r>
        <w:rPr>
          <w:b/>
          <w:u w:val="single"/>
        </w:rPr>
        <w:t>TERMS  &amp;</w:t>
      </w:r>
      <w:proofErr w:type="gramEnd"/>
      <w:r>
        <w:rPr>
          <w:b/>
          <w:u w:val="single"/>
        </w:rPr>
        <w:t xml:space="preserve">  CONDITIONS</w:t>
      </w:r>
      <w:r>
        <w:t xml:space="preserve"> :</w:t>
      </w:r>
    </w:p>
    <w:p w:rsidR="00A66010" w:rsidRPr="00A66010" w:rsidRDefault="00A66010" w:rsidP="00A66010">
      <w:pPr>
        <w:rPr>
          <w:sz w:val="2"/>
          <w:szCs w:val="2"/>
        </w:rPr>
      </w:pPr>
    </w:p>
    <w:p w:rsidR="00A66010" w:rsidRPr="00297150" w:rsidRDefault="00A66010" w:rsidP="00A66010">
      <w:pPr>
        <w:rPr>
          <w:sz w:val="22"/>
          <w:szCs w:val="22"/>
        </w:rPr>
      </w:pPr>
      <w:r w:rsidRPr="00297150">
        <w:rPr>
          <w:sz w:val="22"/>
          <w:szCs w:val="22"/>
        </w:rPr>
        <w:t xml:space="preserve">1.   Your written quotation </w:t>
      </w:r>
      <w:proofErr w:type="gramStart"/>
      <w:r w:rsidRPr="00297150">
        <w:rPr>
          <w:sz w:val="22"/>
          <w:szCs w:val="22"/>
        </w:rPr>
        <w:t>should be based</w:t>
      </w:r>
      <w:proofErr w:type="gramEnd"/>
      <w:r w:rsidRPr="00297150">
        <w:rPr>
          <w:sz w:val="22"/>
          <w:szCs w:val="22"/>
        </w:rPr>
        <w:t xml:space="preserve"> on our specification.</w:t>
      </w:r>
    </w:p>
    <w:p w:rsidR="00A66010" w:rsidRPr="00297150" w:rsidRDefault="00A66010" w:rsidP="00A66010">
      <w:pPr>
        <w:rPr>
          <w:sz w:val="22"/>
          <w:szCs w:val="22"/>
        </w:rPr>
      </w:pPr>
      <w:r w:rsidRPr="00297150">
        <w:rPr>
          <w:sz w:val="22"/>
          <w:szCs w:val="22"/>
        </w:rPr>
        <w:t xml:space="preserve">2.   Quotation should specify Basic Rate, E.D., S.T. &amp; </w:t>
      </w:r>
      <w:proofErr w:type="spellStart"/>
      <w:r w:rsidRPr="00297150">
        <w:rPr>
          <w:sz w:val="22"/>
          <w:szCs w:val="22"/>
        </w:rPr>
        <w:t>Octroi</w:t>
      </w:r>
      <w:proofErr w:type="spellEnd"/>
      <w:r w:rsidRPr="00297150">
        <w:rPr>
          <w:sz w:val="22"/>
          <w:szCs w:val="22"/>
        </w:rPr>
        <w:t xml:space="preserve"> if any separately &amp; specify your mode of sale.</w:t>
      </w:r>
    </w:p>
    <w:p w:rsidR="00A66010" w:rsidRPr="00297150" w:rsidRDefault="00A66010" w:rsidP="00A66010">
      <w:pPr>
        <w:rPr>
          <w:sz w:val="22"/>
          <w:szCs w:val="22"/>
        </w:rPr>
      </w:pPr>
      <w:r w:rsidRPr="00297150">
        <w:rPr>
          <w:sz w:val="22"/>
          <w:szCs w:val="22"/>
        </w:rPr>
        <w:t>3.   Sealed quotations should reach us on or before due date.</w:t>
      </w:r>
    </w:p>
    <w:p w:rsidR="00A66010" w:rsidRPr="00AB6D47" w:rsidRDefault="00A66010" w:rsidP="00A66010">
      <w:pPr>
        <w:rPr>
          <w:b/>
          <w:sz w:val="22"/>
          <w:szCs w:val="22"/>
        </w:rPr>
      </w:pPr>
      <w:r w:rsidRPr="00297150">
        <w:rPr>
          <w:b/>
          <w:sz w:val="22"/>
          <w:szCs w:val="22"/>
        </w:rPr>
        <w:t xml:space="preserve">4.   Please note that payment will be made in </w:t>
      </w:r>
      <w:proofErr w:type="gramStart"/>
      <w:r w:rsidRPr="00297150">
        <w:rPr>
          <w:b/>
          <w:sz w:val="22"/>
          <w:szCs w:val="22"/>
        </w:rPr>
        <w:t>two</w:t>
      </w:r>
      <w:proofErr w:type="gramEnd"/>
      <w:r w:rsidRPr="00297150">
        <w:rPr>
          <w:b/>
          <w:sz w:val="22"/>
          <w:szCs w:val="22"/>
        </w:rPr>
        <w:t xml:space="preserve"> insta</w:t>
      </w:r>
      <w:r>
        <w:rPr>
          <w:b/>
          <w:sz w:val="22"/>
          <w:szCs w:val="22"/>
        </w:rPr>
        <w:t>l</w:t>
      </w:r>
      <w:r w:rsidRPr="00297150">
        <w:rPr>
          <w:b/>
          <w:sz w:val="22"/>
          <w:szCs w:val="22"/>
        </w:rPr>
        <w:t>lments</w:t>
      </w:r>
      <w:r>
        <w:rPr>
          <w:b/>
          <w:sz w:val="22"/>
          <w:szCs w:val="22"/>
        </w:rPr>
        <w:t>, 50% in advance &amp; 50% after completion of contract</w:t>
      </w:r>
      <w:r w:rsidRPr="00297150">
        <w:rPr>
          <w:b/>
          <w:sz w:val="22"/>
          <w:szCs w:val="22"/>
        </w:rPr>
        <w:t>.</w:t>
      </w:r>
    </w:p>
    <w:p w:rsidR="00A66010" w:rsidRPr="00297150" w:rsidRDefault="00A66010" w:rsidP="00A66010">
      <w:pPr>
        <w:rPr>
          <w:sz w:val="22"/>
          <w:szCs w:val="22"/>
        </w:rPr>
      </w:pPr>
      <w:proofErr w:type="gramStart"/>
      <w:r w:rsidRPr="00297150">
        <w:rPr>
          <w:sz w:val="22"/>
          <w:szCs w:val="22"/>
        </w:rPr>
        <w:t>5.   Please</w:t>
      </w:r>
      <w:proofErr w:type="gramEnd"/>
      <w:r w:rsidRPr="00297150">
        <w:rPr>
          <w:sz w:val="22"/>
          <w:szCs w:val="22"/>
        </w:rPr>
        <w:t xml:space="preserve"> note that quotation on Telephone or Fax will not be entertained.</w:t>
      </w:r>
    </w:p>
    <w:p w:rsidR="00A66010" w:rsidRPr="00297150" w:rsidRDefault="00A66010" w:rsidP="00A66010">
      <w:pPr>
        <w:rPr>
          <w:sz w:val="22"/>
          <w:szCs w:val="22"/>
        </w:rPr>
      </w:pPr>
      <w:r w:rsidRPr="00297150">
        <w:rPr>
          <w:sz w:val="22"/>
          <w:szCs w:val="22"/>
        </w:rPr>
        <w:t xml:space="preserve">6.   Sealed envelope </w:t>
      </w:r>
      <w:proofErr w:type="gramStart"/>
      <w:r w:rsidRPr="00297150">
        <w:rPr>
          <w:sz w:val="22"/>
          <w:szCs w:val="22"/>
        </w:rPr>
        <w:t>should be subscribed</w:t>
      </w:r>
      <w:proofErr w:type="gramEnd"/>
      <w:r w:rsidRPr="00297150">
        <w:rPr>
          <w:sz w:val="22"/>
          <w:szCs w:val="22"/>
        </w:rPr>
        <w:t xml:space="preserve"> with enquiry No., date, due date &amp; items.</w:t>
      </w:r>
    </w:p>
    <w:p w:rsidR="00A66010" w:rsidRPr="00297150" w:rsidRDefault="00A66010" w:rsidP="00A66010">
      <w:pPr>
        <w:rPr>
          <w:sz w:val="22"/>
          <w:szCs w:val="22"/>
        </w:rPr>
      </w:pPr>
      <w:r w:rsidRPr="00297150">
        <w:rPr>
          <w:sz w:val="22"/>
          <w:szCs w:val="22"/>
        </w:rPr>
        <w:t xml:space="preserve">7.   Separate quotation for individual item to </w:t>
      </w:r>
      <w:proofErr w:type="gramStart"/>
      <w:r w:rsidRPr="00297150">
        <w:rPr>
          <w:sz w:val="22"/>
          <w:szCs w:val="22"/>
        </w:rPr>
        <w:t>be forwarded</w:t>
      </w:r>
      <w:proofErr w:type="gramEnd"/>
      <w:r w:rsidRPr="00297150">
        <w:rPr>
          <w:sz w:val="22"/>
          <w:szCs w:val="22"/>
        </w:rPr>
        <w:t>.</w:t>
      </w:r>
    </w:p>
    <w:p w:rsidR="00A66010" w:rsidRPr="00297150" w:rsidRDefault="00A66010" w:rsidP="00A66010">
      <w:pPr>
        <w:rPr>
          <w:sz w:val="22"/>
          <w:szCs w:val="22"/>
        </w:rPr>
      </w:pPr>
      <w:r w:rsidRPr="00297150">
        <w:rPr>
          <w:sz w:val="22"/>
          <w:szCs w:val="22"/>
        </w:rPr>
        <w:t>8.   Indicate whether you are registered with SSI/DGS&amp;D, if so</w:t>
      </w:r>
      <w:r>
        <w:rPr>
          <w:sz w:val="22"/>
          <w:szCs w:val="22"/>
        </w:rPr>
        <w:t>,</w:t>
      </w:r>
      <w:r w:rsidRPr="00297150">
        <w:rPr>
          <w:sz w:val="22"/>
          <w:szCs w:val="22"/>
        </w:rPr>
        <w:t xml:space="preserve"> mention registration </w:t>
      </w:r>
      <w:proofErr w:type="gramStart"/>
      <w:r w:rsidRPr="00297150">
        <w:rPr>
          <w:sz w:val="22"/>
          <w:szCs w:val="22"/>
        </w:rPr>
        <w:t>number</w:t>
      </w:r>
      <w:proofErr w:type="gramEnd"/>
      <w:r w:rsidRPr="00297150">
        <w:rPr>
          <w:sz w:val="22"/>
          <w:szCs w:val="22"/>
        </w:rPr>
        <w:t xml:space="preserve"> &amp; validity.</w:t>
      </w:r>
    </w:p>
    <w:p w:rsidR="00A66010" w:rsidRPr="00297150" w:rsidRDefault="00A66010" w:rsidP="00A66010">
      <w:pPr>
        <w:rPr>
          <w:sz w:val="22"/>
          <w:szCs w:val="22"/>
        </w:rPr>
      </w:pPr>
      <w:r w:rsidRPr="00297150">
        <w:rPr>
          <w:sz w:val="22"/>
          <w:szCs w:val="22"/>
        </w:rPr>
        <w:t xml:space="preserve">9.   Mention drug </w:t>
      </w:r>
      <w:proofErr w:type="spellStart"/>
      <w:r w:rsidRPr="00297150">
        <w:rPr>
          <w:sz w:val="22"/>
          <w:szCs w:val="22"/>
        </w:rPr>
        <w:t>licence</w:t>
      </w:r>
      <w:proofErr w:type="spellEnd"/>
      <w:r w:rsidRPr="00297150">
        <w:rPr>
          <w:sz w:val="22"/>
          <w:szCs w:val="22"/>
        </w:rPr>
        <w:t xml:space="preserve"> no. </w:t>
      </w:r>
      <w:proofErr w:type="gramStart"/>
      <w:r w:rsidRPr="00297150">
        <w:rPr>
          <w:sz w:val="22"/>
          <w:szCs w:val="22"/>
        </w:rPr>
        <w:t>&amp; its validity wherever necessary.</w:t>
      </w:r>
      <w:proofErr w:type="gramEnd"/>
    </w:p>
    <w:p w:rsidR="00A66010" w:rsidRPr="00297150" w:rsidRDefault="00A66010" w:rsidP="00A66010">
      <w:pPr>
        <w:rPr>
          <w:sz w:val="22"/>
          <w:szCs w:val="22"/>
        </w:rPr>
      </w:pPr>
      <w:r w:rsidRPr="00297150">
        <w:rPr>
          <w:sz w:val="22"/>
          <w:szCs w:val="22"/>
        </w:rPr>
        <w:t>10. Quotations should be on F.O.R. destination basis.</w:t>
      </w:r>
    </w:p>
    <w:p w:rsidR="00A66010" w:rsidRPr="00297150" w:rsidRDefault="00A66010" w:rsidP="00A66010">
      <w:pPr>
        <w:rPr>
          <w:sz w:val="22"/>
          <w:szCs w:val="22"/>
        </w:rPr>
      </w:pPr>
      <w:r w:rsidRPr="00297150">
        <w:rPr>
          <w:sz w:val="22"/>
          <w:szCs w:val="22"/>
        </w:rPr>
        <w:t xml:space="preserve">11. Manufacturers name, country of origin, detailed specification, packing etc. </w:t>
      </w:r>
      <w:proofErr w:type="gramStart"/>
      <w:r w:rsidRPr="00297150">
        <w:rPr>
          <w:sz w:val="22"/>
          <w:szCs w:val="22"/>
        </w:rPr>
        <w:t>must be mentioned</w:t>
      </w:r>
      <w:proofErr w:type="gramEnd"/>
      <w:r w:rsidRPr="00297150">
        <w:rPr>
          <w:sz w:val="22"/>
          <w:szCs w:val="22"/>
        </w:rPr>
        <w:t xml:space="preserve"> </w:t>
      </w:r>
    </w:p>
    <w:p w:rsidR="00A66010" w:rsidRPr="00297150" w:rsidRDefault="00A66010" w:rsidP="00A66010">
      <w:pPr>
        <w:rPr>
          <w:sz w:val="22"/>
          <w:szCs w:val="22"/>
        </w:rPr>
      </w:pPr>
      <w:r w:rsidRPr="00297150">
        <w:rPr>
          <w:sz w:val="22"/>
          <w:szCs w:val="22"/>
        </w:rPr>
        <w:t xml:space="preserve">      </w:t>
      </w:r>
      <w:proofErr w:type="gramStart"/>
      <w:r w:rsidRPr="00297150">
        <w:rPr>
          <w:sz w:val="22"/>
          <w:szCs w:val="22"/>
        </w:rPr>
        <w:t>&amp;  representative</w:t>
      </w:r>
      <w:proofErr w:type="gramEnd"/>
      <w:r w:rsidRPr="00297150">
        <w:rPr>
          <w:sz w:val="22"/>
          <w:szCs w:val="22"/>
        </w:rPr>
        <w:t xml:space="preserve"> sample to be sent with quotation.</w:t>
      </w:r>
    </w:p>
    <w:p w:rsidR="00A66010" w:rsidRPr="00297150" w:rsidRDefault="00A66010" w:rsidP="00A66010">
      <w:pPr>
        <w:rPr>
          <w:sz w:val="22"/>
          <w:szCs w:val="22"/>
        </w:rPr>
      </w:pPr>
      <w:proofErr w:type="gramStart"/>
      <w:r w:rsidRPr="00297150">
        <w:rPr>
          <w:sz w:val="22"/>
          <w:szCs w:val="22"/>
        </w:rPr>
        <w:t>12. If the material supplied are not of contract quality or not according to the specifications owing to any reason of which BCPL shall be the sole judge, the company shall be entitled to reject material, cancel the contract &amp; buy requirements in the open market reserving always th</w:t>
      </w:r>
      <w:r>
        <w:rPr>
          <w:sz w:val="22"/>
          <w:szCs w:val="22"/>
        </w:rPr>
        <w:t xml:space="preserve">e right to forfeit the deposit </w:t>
      </w:r>
      <w:r w:rsidRPr="00297150">
        <w:rPr>
          <w:sz w:val="22"/>
          <w:szCs w:val="22"/>
        </w:rPr>
        <w:t>placed by the supplier for fulfillment of the contract.</w:t>
      </w:r>
      <w:proofErr w:type="gramEnd"/>
    </w:p>
    <w:p w:rsidR="00A66010" w:rsidRPr="00297150" w:rsidRDefault="00A66010" w:rsidP="00A66010">
      <w:pPr>
        <w:rPr>
          <w:sz w:val="22"/>
          <w:szCs w:val="22"/>
        </w:rPr>
      </w:pPr>
      <w:r w:rsidRPr="00297150">
        <w:rPr>
          <w:sz w:val="22"/>
          <w:szCs w:val="22"/>
        </w:rPr>
        <w:t xml:space="preserve">13. Deliveries </w:t>
      </w:r>
      <w:proofErr w:type="gramStart"/>
      <w:r w:rsidRPr="00297150">
        <w:rPr>
          <w:sz w:val="22"/>
          <w:szCs w:val="22"/>
        </w:rPr>
        <w:t>should be arranged</w:t>
      </w:r>
      <w:proofErr w:type="gramEnd"/>
      <w:r w:rsidRPr="00297150">
        <w:rPr>
          <w:sz w:val="22"/>
          <w:szCs w:val="22"/>
        </w:rPr>
        <w:t xml:space="preserve"> as per our schedule unless otherwise agreed upon in writing, failure </w:t>
      </w:r>
    </w:p>
    <w:p w:rsidR="00A66010" w:rsidRPr="00297150" w:rsidRDefault="00A66010" w:rsidP="00A66010">
      <w:pPr>
        <w:rPr>
          <w:sz w:val="22"/>
          <w:szCs w:val="22"/>
        </w:rPr>
      </w:pPr>
      <w:r w:rsidRPr="00297150">
        <w:rPr>
          <w:sz w:val="22"/>
          <w:szCs w:val="22"/>
        </w:rPr>
        <w:t xml:space="preserve">      </w:t>
      </w:r>
      <w:r>
        <w:rPr>
          <w:sz w:val="22"/>
          <w:szCs w:val="22"/>
        </w:rPr>
        <w:t xml:space="preserve"> </w:t>
      </w:r>
      <w:proofErr w:type="gramStart"/>
      <w:r w:rsidRPr="00297150">
        <w:rPr>
          <w:sz w:val="22"/>
          <w:szCs w:val="22"/>
        </w:rPr>
        <w:t>to</w:t>
      </w:r>
      <w:proofErr w:type="gramEnd"/>
      <w:r w:rsidRPr="00297150">
        <w:rPr>
          <w:sz w:val="22"/>
          <w:szCs w:val="22"/>
        </w:rPr>
        <w:t xml:space="preserve"> effect delivery in part or full as per our schedule will lead to risk purchas</w:t>
      </w:r>
      <w:r>
        <w:rPr>
          <w:sz w:val="22"/>
          <w:szCs w:val="22"/>
        </w:rPr>
        <w:t xml:space="preserve">e at your cost of </w:t>
      </w:r>
      <w:r>
        <w:rPr>
          <w:sz w:val="22"/>
          <w:szCs w:val="22"/>
        </w:rPr>
        <w:tab/>
        <w:t xml:space="preserve">cancellation </w:t>
      </w:r>
      <w:r w:rsidRPr="00297150">
        <w:rPr>
          <w:sz w:val="22"/>
          <w:szCs w:val="22"/>
        </w:rPr>
        <w:t>or modification of order.</w:t>
      </w:r>
    </w:p>
    <w:p w:rsidR="00A66010" w:rsidRPr="00297150" w:rsidRDefault="00A66010" w:rsidP="00A66010">
      <w:pPr>
        <w:rPr>
          <w:sz w:val="22"/>
          <w:szCs w:val="22"/>
        </w:rPr>
      </w:pPr>
      <w:r w:rsidRPr="00297150">
        <w:rPr>
          <w:sz w:val="22"/>
          <w:szCs w:val="22"/>
        </w:rPr>
        <w:t>14. Submit your latest I. Tax &amp; S. Tax clearance certificates.</w:t>
      </w:r>
    </w:p>
    <w:p w:rsidR="00A66010" w:rsidRPr="00297150" w:rsidRDefault="00A66010" w:rsidP="00A66010">
      <w:pPr>
        <w:rPr>
          <w:sz w:val="22"/>
          <w:szCs w:val="22"/>
        </w:rPr>
      </w:pPr>
      <w:r w:rsidRPr="00297150">
        <w:rPr>
          <w:sz w:val="22"/>
          <w:szCs w:val="22"/>
        </w:rPr>
        <w:t>15. BCPL reserves the right to accept or reject any offer in part or in full without assigning any reason.</w:t>
      </w:r>
    </w:p>
    <w:p w:rsidR="00A66010" w:rsidRDefault="00A66010" w:rsidP="00A66010">
      <w:pPr>
        <w:rPr>
          <w:sz w:val="22"/>
          <w:szCs w:val="22"/>
        </w:rPr>
      </w:pPr>
      <w:r w:rsidRPr="00297150">
        <w:rPr>
          <w:sz w:val="22"/>
          <w:szCs w:val="22"/>
        </w:rPr>
        <w:t xml:space="preserve">16. Disputes if any to </w:t>
      </w:r>
      <w:proofErr w:type="gramStart"/>
      <w:r w:rsidRPr="00297150">
        <w:rPr>
          <w:sz w:val="22"/>
          <w:szCs w:val="22"/>
        </w:rPr>
        <w:t>be settled</w:t>
      </w:r>
      <w:proofErr w:type="gramEnd"/>
      <w:r w:rsidRPr="00297150">
        <w:rPr>
          <w:sz w:val="22"/>
          <w:szCs w:val="22"/>
        </w:rPr>
        <w:t xml:space="preserve"> within Mumbai jurisdiction.</w:t>
      </w:r>
    </w:p>
    <w:p w:rsidR="00A66010" w:rsidRPr="00A66010" w:rsidRDefault="00A66010" w:rsidP="00A66010">
      <w:pPr>
        <w:ind w:left="3600"/>
        <w:rPr>
          <w:sz w:val="10"/>
          <w:szCs w:val="10"/>
        </w:rPr>
      </w:pPr>
    </w:p>
    <w:p w:rsidR="00A66010" w:rsidRDefault="00A66010" w:rsidP="00A66010">
      <w:pPr>
        <w:jc w:val="center"/>
      </w:pPr>
      <w:proofErr w:type="gramStart"/>
      <w:r>
        <w:t>FOR  BENGAL</w:t>
      </w:r>
      <w:proofErr w:type="gramEnd"/>
      <w:r>
        <w:t xml:space="preserve">  CHEMICALS  &amp; PHARMACEUTICALS  LTD.</w:t>
      </w:r>
    </w:p>
    <w:p w:rsidR="00A66010" w:rsidRDefault="00A66010" w:rsidP="00A66010">
      <w:pPr>
        <w:ind w:left="360"/>
        <w:jc w:val="center"/>
      </w:pPr>
    </w:p>
    <w:p w:rsidR="00A66010" w:rsidRDefault="00A66010" w:rsidP="00A66010">
      <w:pPr>
        <w:jc w:val="center"/>
      </w:pPr>
    </w:p>
    <w:p w:rsidR="00A66010" w:rsidRDefault="00A66010" w:rsidP="00A66010">
      <w:pPr>
        <w:jc w:val="center"/>
      </w:pPr>
      <w:r>
        <w:t xml:space="preserve">SR. ASST. MANAGER (MATERIALS) – </w:t>
      </w:r>
      <w:proofErr w:type="gramStart"/>
      <w:r>
        <w:t>MUMBAI  BRANCH</w:t>
      </w:r>
      <w:proofErr w:type="gramEnd"/>
    </w:p>
    <w:p w:rsidR="00A66010" w:rsidRPr="00A66010" w:rsidRDefault="00A66010" w:rsidP="00A66010">
      <w:pPr>
        <w:ind w:left="360"/>
        <w:rPr>
          <w:sz w:val="10"/>
          <w:szCs w:val="10"/>
        </w:rPr>
      </w:pPr>
    </w:p>
    <w:p w:rsidR="00A66010" w:rsidRDefault="00A66010" w:rsidP="00A66010">
      <w:r>
        <w:t xml:space="preserve">Regd. </w:t>
      </w:r>
      <w:proofErr w:type="gramStart"/>
      <w:r>
        <w:t>Office :</w:t>
      </w:r>
      <w:proofErr w:type="gramEnd"/>
      <w:r>
        <w:t xml:space="preserve"> 6, </w:t>
      </w:r>
      <w:smartTag w:uri="urn:schemas-microsoft-com:office:smarttags" w:element="Street">
        <w:smartTag w:uri="urn:schemas-microsoft-com:office:smarttags" w:element="address">
          <w:r>
            <w:t xml:space="preserve">Ganesh </w:t>
          </w:r>
          <w:proofErr w:type="spellStart"/>
          <w:r>
            <w:t>Chunder</w:t>
          </w:r>
          <w:proofErr w:type="spellEnd"/>
          <w:r>
            <w:t xml:space="preserve"> Avenue</w:t>
          </w:r>
        </w:smartTag>
      </w:smartTag>
      <w:r>
        <w:t>, Kolkata – 700 013</w:t>
      </w:r>
    </w:p>
    <w:p w:rsidR="0030118A" w:rsidRDefault="0030118A"/>
    <w:sectPr w:rsidR="0030118A" w:rsidSect="000546DC">
      <w:pgSz w:w="12240" w:h="20160" w:code="5"/>
      <w:pgMar w:top="284" w:right="618"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DDC"/>
    <w:rsid w:val="000546DC"/>
    <w:rsid w:val="0016794A"/>
    <w:rsid w:val="0030118A"/>
    <w:rsid w:val="00392944"/>
    <w:rsid w:val="007E7F87"/>
    <w:rsid w:val="00894F65"/>
    <w:rsid w:val="00A56DDC"/>
    <w:rsid w:val="00A66010"/>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01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679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01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679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engalchemicals.co.i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2017-01-18T05:55:00Z</dcterms:created>
  <dcterms:modified xsi:type="dcterms:W3CDTF">2017-01-21T10:09:00Z</dcterms:modified>
</cp:coreProperties>
</file>